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5432C5C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Pr>
          <w:rFonts w:ascii="Calibri" w:hAnsi="Calibri"/>
          <w:szCs w:val="32"/>
        </w:rPr>
        <w:t>Workshop</w:t>
      </w:r>
    </w:p>
    <w:p w14:paraId="7D68F12D" w14:textId="2ACC0A83"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1720C9">
        <w:rPr>
          <w:bCs/>
          <w:sz w:val="24"/>
          <w:szCs w:val="24"/>
        </w:rPr>
        <w:t>March</w:t>
      </w:r>
      <w:r w:rsidR="00E62F3E">
        <w:rPr>
          <w:bCs/>
          <w:sz w:val="24"/>
          <w:szCs w:val="24"/>
        </w:rPr>
        <w:t xml:space="preserve"> 6</w:t>
      </w:r>
      <w:r w:rsidR="003C25C8">
        <w:rPr>
          <w:bCs/>
          <w:sz w:val="24"/>
          <w:szCs w:val="24"/>
        </w:rPr>
        <w:t>,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 xml:space="preserve">4325 </w:t>
      </w:r>
      <w:proofErr w:type="spellStart"/>
      <w:r w:rsidRPr="00851DC2">
        <w:rPr>
          <w:rFonts w:asciiTheme="minorHAnsi" w:hAnsiTheme="minorHAnsi" w:cstheme="minorHAnsi"/>
          <w:b/>
          <w:lang w:val="fr-FR"/>
        </w:rPr>
        <w:t>Pheasant</w:t>
      </w:r>
      <w:proofErr w:type="spellEnd"/>
      <w:r w:rsidRPr="00851DC2">
        <w:rPr>
          <w:rFonts w:asciiTheme="minorHAnsi" w:hAnsiTheme="minorHAnsi" w:cstheme="minorHAnsi"/>
          <w:b/>
          <w:lang w:val="fr-FR"/>
        </w:rPr>
        <w:t xml:space="preserve">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location</w:t>
      </w:r>
    </w:p>
    <w:p w14:paraId="3DA22DAF" w14:textId="77777777" w:rsidR="00502A17" w:rsidRPr="00502A17" w:rsidRDefault="00502A17" w:rsidP="00502A17">
      <w:pPr>
        <w:spacing w:before="120" w:after="120" w:line="240" w:lineRule="auto"/>
        <w:jc w:val="both"/>
        <w:rPr>
          <w:rFonts w:eastAsia="Times New Roman"/>
          <w:sz w:val="24"/>
          <w:szCs w:val="24"/>
        </w:rPr>
      </w:pPr>
      <w:bookmarkStart w:id="0" w:name="_Hlk33683635"/>
      <w:r w:rsidRPr="00502A17">
        <w:rPr>
          <w:rFonts w:eastAsia="Times New Roman"/>
          <w:sz w:val="24"/>
          <w:szCs w:val="24"/>
        </w:rPr>
        <w:t>The Board convened the workshop at 12:30 p.m.</w:t>
      </w:r>
    </w:p>
    <w:p w14:paraId="11BF5F87" w14:textId="77777777" w:rsidR="00502A17" w:rsidRPr="00502A17" w:rsidRDefault="00502A17" w:rsidP="00502A17">
      <w:pPr>
        <w:spacing w:after="120" w:line="240" w:lineRule="auto"/>
        <w:ind w:right="288"/>
        <w:jc w:val="both"/>
        <w:rPr>
          <w:rFonts w:eastAsia="Times New Roman"/>
          <w:sz w:val="24"/>
          <w:szCs w:val="24"/>
        </w:rPr>
      </w:pPr>
      <w:r w:rsidRPr="00502A17">
        <w:rPr>
          <w:rFonts w:eastAsia="Times New Roman"/>
          <w:sz w:val="24"/>
          <w:szCs w:val="24"/>
          <w:u w:val="single"/>
        </w:rPr>
        <w:t>Attendance</w:t>
      </w:r>
      <w:r w:rsidRPr="00502A17">
        <w:rPr>
          <w:rFonts w:eastAsia="Times New Roman"/>
          <w:sz w:val="24"/>
          <w:szCs w:val="24"/>
        </w:rPr>
        <w:t xml:space="preserve">: Board members Mike Bradley, John Waller, Jess Robertson (video-conference), Marcie Weinandt, Steve Wagamon </w:t>
      </w:r>
    </w:p>
    <w:p w14:paraId="75C0866C" w14:textId="77777777" w:rsidR="00502A17" w:rsidRPr="00502A17" w:rsidRDefault="00502A17" w:rsidP="00502A17">
      <w:pPr>
        <w:spacing w:after="120" w:line="240" w:lineRule="auto"/>
        <w:ind w:right="288"/>
        <w:jc w:val="both"/>
        <w:rPr>
          <w:rFonts w:eastAsia="Times New Roman"/>
          <w:sz w:val="24"/>
          <w:szCs w:val="24"/>
        </w:rPr>
      </w:pPr>
      <w:r w:rsidRPr="00502A17">
        <w:rPr>
          <w:rFonts w:eastAsia="Times New Roman"/>
          <w:sz w:val="24"/>
          <w:szCs w:val="24"/>
          <w:u w:val="single"/>
        </w:rPr>
        <w:t>Absent</w:t>
      </w:r>
      <w:r w:rsidRPr="00502A17">
        <w:rPr>
          <w:rFonts w:eastAsia="Times New Roman"/>
          <w:sz w:val="24"/>
          <w:szCs w:val="24"/>
        </w:rPr>
        <w:t>:</w:t>
      </w:r>
    </w:p>
    <w:p w14:paraId="75F1C8E7" w14:textId="77777777" w:rsidR="00502A17" w:rsidRPr="00502A17" w:rsidRDefault="00502A17" w:rsidP="00502A17">
      <w:pPr>
        <w:spacing w:after="120" w:line="240" w:lineRule="auto"/>
        <w:ind w:right="288"/>
        <w:rPr>
          <w:rFonts w:eastAsia="Times New Roman"/>
          <w:sz w:val="24"/>
          <w:szCs w:val="24"/>
          <w:highlight w:val="yellow"/>
          <w:u w:val="single"/>
        </w:rPr>
      </w:pPr>
      <w:r w:rsidRPr="00502A17">
        <w:rPr>
          <w:rFonts w:eastAsia="Times New Roman"/>
          <w:sz w:val="24"/>
          <w:szCs w:val="24"/>
          <w:u w:val="single"/>
        </w:rPr>
        <w:t>Staff:</w:t>
      </w:r>
      <w:r w:rsidRPr="00502A17">
        <w:rPr>
          <w:rFonts w:eastAsia="Times New Roman"/>
          <w:sz w:val="24"/>
          <w:szCs w:val="24"/>
        </w:rPr>
        <w:t xml:space="preserve"> Inspector Terrence Chastan-Davis (video-conference), Public Drainage Inspectors Tom Schmidt and Ashlee Ricci (video-conference)</w:t>
      </w:r>
      <w:r w:rsidRPr="00502A17">
        <w:rPr>
          <w:sz w:val="24"/>
          <w:szCs w:val="24"/>
        </w:rPr>
        <w:t>,</w:t>
      </w:r>
      <w:r w:rsidRPr="00502A17">
        <w:rPr>
          <w:rFonts w:eastAsia="Times New Roman" w:cs="Calibri"/>
          <w:sz w:val="24"/>
          <w:szCs w:val="24"/>
        </w:rPr>
        <w:t xml:space="preserve"> Office Manager Theresa Stasica </w:t>
      </w:r>
    </w:p>
    <w:p w14:paraId="57B546DE" w14:textId="77777777" w:rsidR="00502A17" w:rsidRPr="00502A17" w:rsidRDefault="00502A17" w:rsidP="00502A17">
      <w:pPr>
        <w:spacing w:after="120" w:line="240" w:lineRule="auto"/>
        <w:ind w:right="288"/>
        <w:jc w:val="both"/>
        <w:rPr>
          <w:rFonts w:eastAsia="Times New Roman"/>
          <w:sz w:val="24"/>
          <w:szCs w:val="24"/>
        </w:rPr>
      </w:pPr>
      <w:r w:rsidRPr="00502A17">
        <w:rPr>
          <w:rFonts w:eastAsia="Times New Roman"/>
          <w:sz w:val="24"/>
          <w:szCs w:val="24"/>
          <w:u w:val="single"/>
        </w:rPr>
        <w:t>Consultants:</w:t>
      </w:r>
      <w:r w:rsidRPr="00502A17">
        <w:rPr>
          <w:rFonts w:eastAsia="Times New Roman"/>
          <w:sz w:val="24"/>
          <w:szCs w:val="24"/>
        </w:rPr>
        <w:t xml:space="preserve"> Ellen Hinrichs- Career Enhancement Options, Inc., District Attorney Chuck </w:t>
      </w:r>
      <w:proofErr w:type="spellStart"/>
      <w:r w:rsidRPr="00502A17">
        <w:rPr>
          <w:rFonts w:eastAsia="Times New Roman"/>
          <w:sz w:val="24"/>
          <w:szCs w:val="24"/>
        </w:rPr>
        <w:t>Holtman</w:t>
      </w:r>
      <w:proofErr w:type="spellEnd"/>
      <w:r w:rsidRPr="00502A17">
        <w:rPr>
          <w:rFonts w:eastAsia="Times New Roman"/>
          <w:sz w:val="24"/>
          <w:szCs w:val="24"/>
        </w:rPr>
        <w:t xml:space="preserve"> (video-conference)-Smith Partners; District Engineer Chris </w:t>
      </w:r>
      <w:proofErr w:type="spellStart"/>
      <w:r w:rsidRPr="00502A17">
        <w:rPr>
          <w:rFonts w:eastAsia="Times New Roman"/>
          <w:sz w:val="24"/>
          <w:szCs w:val="24"/>
        </w:rPr>
        <w:t>Otterness</w:t>
      </w:r>
      <w:proofErr w:type="spellEnd"/>
      <w:r w:rsidRPr="00502A17">
        <w:rPr>
          <w:rFonts w:eastAsia="Times New Roman"/>
          <w:sz w:val="24"/>
          <w:szCs w:val="24"/>
        </w:rPr>
        <w:t xml:space="preserve"> (video-conference) -Houston Engineering (HEI), Attorney John Kolb -Rinke Noonan (video-conference)</w:t>
      </w:r>
    </w:p>
    <w:p w14:paraId="606CA3B7" w14:textId="77777777" w:rsidR="00502A17" w:rsidRPr="00502A17" w:rsidRDefault="00502A17" w:rsidP="00502A17">
      <w:pPr>
        <w:spacing w:after="120" w:line="240" w:lineRule="auto"/>
        <w:ind w:right="288"/>
        <w:jc w:val="both"/>
        <w:rPr>
          <w:rFonts w:eastAsia="Times New Roman"/>
          <w:sz w:val="24"/>
          <w:szCs w:val="24"/>
        </w:rPr>
      </w:pPr>
      <w:bookmarkStart w:id="1" w:name="_Hlk507052634"/>
      <w:bookmarkStart w:id="2" w:name="_Hlk493752938"/>
      <w:r w:rsidRPr="00502A17">
        <w:rPr>
          <w:rFonts w:eastAsia="Times New Roman"/>
          <w:sz w:val="24"/>
          <w:szCs w:val="24"/>
          <w:u w:val="single"/>
        </w:rPr>
        <w:t>Visitors</w:t>
      </w:r>
      <w:r w:rsidRPr="00502A17">
        <w:rPr>
          <w:rFonts w:eastAsia="Times New Roman"/>
          <w:sz w:val="24"/>
          <w:szCs w:val="24"/>
        </w:rPr>
        <w:t>: John &amp; Susan (video-conference</w:t>
      </w:r>
    </w:p>
    <w:bookmarkEnd w:id="1"/>
    <w:bookmarkEnd w:id="2"/>
    <w:p w14:paraId="42D180FE" w14:textId="77777777" w:rsidR="00502A17" w:rsidRPr="00502A17" w:rsidRDefault="00502A17" w:rsidP="00502A17">
      <w:pPr>
        <w:tabs>
          <w:tab w:val="left" w:pos="4395"/>
        </w:tabs>
        <w:spacing w:after="0" w:line="240" w:lineRule="auto"/>
        <w:rPr>
          <w:rFonts w:eastAsia="Times New Roman" w:cs="Calibri"/>
          <w:sz w:val="24"/>
          <w:szCs w:val="24"/>
        </w:rPr>
      </w:pPr>
    </w:p>
    <w:p w14:paraId="7A4E5E1F" w14:textId="77777777" w:rsidR="00502A17" w:rsidRPr="00502A17" w:rsidRDefault="00502A17" w:rsidP="00502A17">
      <w:pPr>
        <w:tabs>
          <w:tab w:val="left" w:pos="4395"/>
        </w:tabs>
        <w:spacing w:after="0" w:line="240" w:lineRule="auto"/>
        <w:rPr>
          <w:rFonts w:eastAsia="Times New Roman" w:cs="Calibri"/>
          <w:sz w:val="24"/>
          <w:szCs w:val="24"/>
        </w:rPr>
      </w:pPr>
      <w:r w:rsidRPr="00502A17">
        <w:rPr>
          <w:rFonts w:eastAsia="Times New Roman" w:cs="Calibri"/>
          <w:sz w:val="24"/>
          <w:szCs w:val="24"/>
        </w:rPr>
        <w:t xml:space="preserve">President Bradley stated Ellen Hinrichs is in attendance for human resource matters.  Manager Robertson is attending remotely.  Any Board actions will be brought to Wednesday’s meeting.  Regarding </w:t>
      </w:r>
      <w:proofErr w:type="gramStart"/>
      <w:r w:rsidRPr="00502A17">
        <w:rPr>
          <w:rFonts w:eastAsia="Times New Roman" w:cs="Calibri"/>
          <w:sz w:val="24"/>
          <w:szCs w:val="24"/>
        </w:rPr>
        <w:t>ACD</w:t>
      </w:r>
      <w:proofErr w:type="gramEnd"/>
      <w:r w:rsidRPr="00502A17">
        <w:rPr>
          <w:rFonts w:eastAsia="Times New Roman" w:cs="Calibri"/>
          <w:sz w:val="24"/>
          <w:szCs w:val="24"/>
        </w:rPr>
        <w:t xml:space="preserve"> 10-22-32 agenda item, the Houston Memorandum is removed from the agenda; Board will discuss next steps.</w:t>
      </w:r>
    </w:p>
    <w:p w14:paraId="2B7DC0E7" w14:textId="77777777" w:rsidR="00502A17" w:rsidRPr="00502A17" w:rsidRDefault="00502A17" w:rsidP="00502A17">
      <w:pPr>
        <w:tabs>
          <w:tab w:val="left" w:pos="4395"/>
        </w:tabs>
        <w:spacing w:after="0" w:line="240" w:lineRule="auto"/>
        <w:rPr>
          <w:rFonts w:eastAsia="Times New Roman" w:cs="Calibri"/>
          <w:sz w:val="24"/>
          <w:szCs w:val="24"/>
          <w:highlight w:val="yellow"/>
        </w:rPr>
      </w:pPr>
    </w:p>
    <w:p w14:paraId="125E184A" w14:textId="77777777" w:rsidR="00502A17" w:rsidRPr="00502A17" w:rsidRDefault="00502A17" w:rsidP="00502A17">
      <w:pPr>
        <w:spacing w:after="80" w:line="240" w:lineRule="auto"/>
        <w:jc w:val="both"/>
        <w:rPr>
          <w:rFonts w:asciiTheme="minorHAnsi" w:eastAsia="Times New Roman" w:hAnsiTheme="minorHAnsi" w:cstheme="minorHAnsi"/>
          <w:b/>
          <w:bCs/>
          <w:sz w:val="24"/>
          <w:szCs w:val="24"/>
        </w:rPr>
      </w:pPr>
      <w:r w:rsidRPr="00502A17">
        <w:rPr>
          <w:rFonts w:eastAsia="Times New Roman" w:cs="Calibri"/>
          <w:b/>
          <w:bCs/>
          <w:sz w:val="24"/>
          <w:szCs w:val="24"/>
        </w:rPr>
        <w:t>Employee Handbook</w:t>
      </w:r>
    </w:p>
    <w:p w14:paraId="3ED69577" w14:textId="77777777" w:rsidR="00502A17" w:rsidRPr="00502A17" w:rsidRDefault="00502A17" w:rsidP="00502A17">
      <w:pPr>
        <w:spacing w:after="80" w:line="240" w:lineRule="auto"/>
        <w:jc w:val="both"/>
        <w:rPr>
          <w:rFonts w:asciiTheme="minorHAnsi" w:eastAsia="Times New Roman" w:hAnsiTheme="minorHAnsi" w:cstheme="minorBidi"/>
          <w:sz w:val="24"/>
          <w:szCs w:val="24"/>
        </w:rPr>
      </w:pPr>
      <w:r w:rsidRPr="00502A17">
        <w:rPr>
          <w:rFonts w:asciiTheme="minorHAnsi" w:eastAsia="Times New Roman" w:hAnsiTheme="minorHAnsi" w:cstheme="minorBidi"/>
          <w:sz w:val="24"/>
          <w:szCs w:val="24"/>
        </w:rPr>
        <w:t>RCWD Administrator, Nick Tomczik, and President of Career Enhancement Options, Inc, Ms. Hinrichs, reviewed the draft Handbook with the Board.  Administrator Tomczik stated some of the handbook items consistent with Board direction were reviewed with senior staff for comments.</w:t>
      </w:r>
    </w:p>
    <w:p w14:paraId="4930D41E" w14:textId="77777777" w:rsidR="00502A17" w:rsidRPr="00502A17" w:rsidRDefault="00502A17" w:rsidP="00502A17">
      <w:pPr>
        <w:spacing w:after="80" w:line="240" w:lineRule="auto"/>
        <w:ind w:left="720" w:hanging="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2.1  4</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remove last sentence.  6</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remove “the Board President” and replace with “a Board Manager.” 8</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first sentence, delete “a committee of.” </w:t>
      </w:r>
    </w:p>
    <w:p w14:paraId="71464D3A"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2.2  4</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sentence remove and replace with Districts mission statement “The RCWD mission is to manage, protect, and improve the water resources of the District through flood control and water quality projects and programs.”</w:t>
      </w:r>
    </w:p>
    <w:p w14:paraId="310D8B1B"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3.1  4</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last sentence, delete “the Board President” and replace with “a Board Manager.”</w:t>
      </w:r>
    </w:p>
    <w:p w14:paraId="6F9E46F9"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lastRenderedPageBreak/>
        <w:t>3.3 Reviewed.  No changes.</w:t>
      </w:r>
    </w:p>
    <w:p w14:paraId="2615B931"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5.1 Reviewed.  2</w:t>
      </w:r>
      <w:r w:rsidRPr="00502A17">
        <w:rPr>
          <w:rFonts w:asciiTheme="minorHAnsi" w:eastAsia="Times New Roman" w:hAnsiTheme="minorHAnsi" w:cstheme="minorHAnsi"/>
          <w:sz w:val="24"/>
          <w:szCs w:val="24"/>
          <w:vertAlign w:val="superscript"/>
        </w:rPr>
        <w:t>nd</w:t>
      </w:r>
      <w:r w:rsidRPr="00502A17">
        <w:rPr>
          <w:rFonts w:asciiTheme="minorHAnsi" w:eastAsia="Times New Roman" w:hAnsiTheme="minorHAnsi" w:cstheme="minorHAnsi"/>
          <w:sz w:val="24"/>
          <w:szCs w:val="24"/>
        </w:rPr>
        <w:t xml:space="preserve"> paragraph, 3</w:t>
      </w:r>
      <w:r w:rsidRPr="00502A17">
        <w:rPr>
          <w:rFonts w:asciiTheme="minorHAnsi" w:eastAsia="Times New Roman" w:hAnsiTheme="minorHAnsi" w:cstheme="minorHAnsi"/>
          <w:sz w:val="24"/>
          <w:szCs w:val="24"/>
          <w:vertAlign w:val="superscript"/>
        </w:rPr>
        <w:t>rd</w:t>
      </w:r>
      <w:r w:rsidRPr="00502A17">
        <w:rPr>
          <w:rFonts w:asciiTheme="minorHAnsi" w:eastAsia="Times New Roman" w:hAnsiTheme="minorHAnsi" w:cstheme="minorHAnsi"/>
          <w:sz w:val="24"/>
          <w:szCs w:val="24"/>
        </w:rPr>
        <w:t xml:space="preserve"> sentence remove “to have.”</w:t>
      </w:r>
    </w:p>
    <w:p w14:paraId="2A6E54A9"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5.3 Reviewed.  No changes.</w:t>
      </w:r>
    </w:p>
    <w:p w14:paraId="65B29249"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5.6 Reviewed and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of the following additional language: </w:t>
      </w:r>
    </w:p>
    <w:p w14:paraId="0EA2F1E2" w14:textId="77777777" w:rsidR="00502A17" w:rsidRPr="00502A17" w:rsidRDefault="00502A17" w:rsidP="00502A17">
      <w:pPr>
        <w:spacing w:after="80" w:line="240" w:lineRule="auto"/>
        <w:ind w:left="72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Flex time accumulated in a pay-period is used within the following pay period.  Accrued flex time beyond that time period must be approved by the Administrator.</w:t>
      </w:r>
    </w:p>
    <w:p w14:paraId="1C262C24" w14:textId="77777777" w:rsidR="00502A17" w:rsidRPr="00502A17" w:rsidRDefault="00502A17" w:rsidP="00502A17">
      <w:pPr>
        <w:spacing w:after="80" w:line="240" w:lineRule="auto"/>
        <w:ind w:left="72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Upon notice of employee termination, any accrued flex time will be zeroed.</w:t>
      </w:r>
    </w:p>
    <w:p w14:paraId="7F782E07" w14:textId="77777777" w:rsidR="00502A17" w:rsidRPr="00502A17" w:rsidRDefault="00502A17" w:rsidP="00502A17">
      <w:pPr>
        <w:spacing w:after="80" w:line="240" w:lineRule="auto"/>
        <w:ind w:left="72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Added Supervisor to positions that are not eligible to accumulate flex time.</w:t>
      </w:r>
    </w:p>
    <w:p w14:paraId="408AB14A"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5.12 Reviewed.  No changes.</w:t>
      </w:r>
    </w:p>
    <w:p w14:paraId="23C02958"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5.13  Reviewed.  No changes.</w:t>
      </w:r>
    </w:p>
    <w:p w14:paraId="1DFED70F"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6.2  Reviewed.  No changes.</w:t>
      </w:r>
    </w:p>
    <w:p w14:paraId="548D15DE"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5.14 Reviewed and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of the following additional language:  “For supervisors, a written notice must be provided at least 20 working days in advance of the last day of work.”</w:t>
      </w:r>
    </w:p>
    <w:p w14:paraId="438CC110"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6.4  Reviewed.  </w:t>
      </w:r>
      <w:proofErr w:type="gramStart"/>
      <w:r w:rsidRPr="00502A17">
        <w:rPr>
          <w:rFonts w:asciiTheme="minorHAnsi" w:eastAsia="Times New Roman" w:hAnsiTheme="minorHAnsi" w:cstheme="minorHAnsi"/>
          <w:sz w:val="24"/>
          <w:szCs w:val="24"/>
        </w:rPr>
        <w:t>Board</w:t>
      </w:r>
      <w:proofErr w:type="gramEnd"/>
      <w:r w:rsidRPr="00502A17">
        <w:rPr>
          <w:rFonts w:asciiTheme="minorHAnsi" w:eastAsia="Times New Roman" w:hAnsiTheme="minorHAnsi" w:cstheme="minorHAnsi"/>
          <w:sz w:val="24"/>
          <w:szCs w:val="24"/>
        </w:rPr>
        <w:t xml:space="preserve"> discussed insertion of language for staff to possess weapons for personal safety if the employee notifies the Administrator.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will provide draft language for </w:t>
      </w:r>
      <w:proofErr w:type="gramStart"/>
      <w:r w:rsidRPr="00502A17">
        <w:rPr>
          <w:rFonts w:asciiTheme="minorHAnsi" w:eastAsia="Times New Roman" w:hAnsiTheme="minorHAnsi" w:cstheme="minorHAnsi"/>
          <w:sz w:val="24"/>
          <w:szCs w:val="24"/>
        </w:rPr>
        <w:t>Board</w:t>
      </w:r>
      <w:proofErr w:type="gramEnd"/>
      <w:r w:rsidRPr="00502A17">
        <w:rPr>
          <w:rFonts w:asciiTheme="minorHAnsi" w:eastAsia="Times New Roman" w:hAnsiTheme="minorHAnsi" w:cstheme="minorHAnsi"/>
          <w:sz w:val="24"/>
          <w:szCs w:val="24"/>
        </w:rPr>
        <w:t xml:space="preserve"> to review.   </w:t>
      </w:r>
    </w:p>
    <w:p w14:paraId="09D74D5F"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6.5 Reviewed.  7</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add to first part of sentence “Employees are responsible for any fines related to moving, parking or any other violations </w:t>
      </w:r>
      <w:r w:rsidRPr="00502A17">
        <w:rPr>
          <w:rFonts w:asciiTheme="minorHAnsi" w:eastAsia="Times New Roman" w:hAnsiTheme="minorHAnsi" w:cstheme="minorHAnsi"/>
          <w:sz w:val="24"/>
          <w:szCs w:val="24"/>
          <w:u w:val="single"/>
        </w:rPr>
        <w:t>as a result of employee misconduct</w:t>
      </w:r>
      <w:r w:rsidRPr="00502A17">
        <w:rPr>
          <w:rFonts w:asciiTheme="minorHAnsi" w:eastAsia="Times New Roman" w:hAnsiTheme="minorHAnsi" w:cstheme="minorHAnsi"/>
          <w:sz w:val="24"/>
          <w:szCs w:val="24"/>
        </w:rPr>
        <w:t>;”</w:t>
      </w:r>
    </w:p>
    <w:p w14:paraId="23BFDEB9"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7.2 Reviewed.  5</w:t>
      </w:r>
      <w:r w:rsidRPr="00502A17">
        <w:rPr>
          <w:rFonts w:asciiTheme="minorHAnsi" w:eastAsia="Times New Roman" w:hAnsiTheme="minorHAnsi" w:cstheme="minorHAnsi"/>
          <w:sz w:val="24"/>
          <w:szCs w:val="24"/>
          <w:vertAlign w:val="superscript"/>
        </w:rPr>
        <w:t>th</w:t>
      </w:r>
      <w:r w:rsidRPr="00502A17">
        <w:rPr>
          <w:rFonts w:asciiTheme="minorHAnsi" w:eastAsia="Times New Roman" w:hAnsiTheme="minorHAnsi" w:cstheme="minorHAnsi"/>
          <w:sz w:val="24"/>
          <w:szCs w:val="24"/>
        </w:rPr>
        <w:t xml:space="preserve"> Paragraph, correction to last sentence “Flex time is not </w:t>
      </w:r>
      <w:r w:rsidRPr="00502A17">
        <w:rPr>
          <w:rFonts w:asciiTheme="minorHAnsi" w:eastAsia="Times New Roman" w:hAnsiTheme="minorHAnsi" w:cstheme="minorHAnsi"/>
          <w:sz w:val="24"/>
          <w:szCs w:val="24"/>
          <w:u w:val="single"/>
        </w:rPr>
        <w:t>to</w:t>
      </w:r>
      <w:r w:rsidRPr="00502A17">
        <w:rPr>
          <w:rFonts w:asciiTheme="minorHAnsi" w:eastAsia="Times New Roman" w:hAnsiTheme="minorHAnsi" w:cstheme="minorHAnsi"/>
          <w:sz w:val="24"/>
          <w:szCs w:val="24"/>
        </w:rPr>
        <w:t xml:space="preserve"> be used on…”</w:t>
      </w:r>
    </w:p>
    <w:p w14:paraId="12D0354D"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7.4 Reviewed.  1</w:t>
      </w:r>
      <w:r w:rsidRPr="00502A17">
        <w:rPr>
          <w:rFonts w:asciiTheme="minorHAnsi" w:eastAsia="Times New Roman" w:hAnsiTheme="minorHAnsi" w:cstheme="minorHAnsi"/>
          <w:sz w:val="24"/>
          <w:szCs w:val="24"/>
          <w:vertAlign w:val="superscript"/>
        </w:rPr>
        <w:t>st</w:t>
      </w:r>
      <w:r w:rsidRPr="00502A17">
        <w:rPr>
          <w:rFonts w:asciiTheme="minorHAnsi" w:eastAsia="Times New Roman" w:hAnsiTheme="minorHAnsi" w:cstheme="minorHAnsi"/>
          <w:sz w:val="24"/>
          <w:szCs w:val="24"/>
        </w:rPr>
        <w:t xml:space="preserve"> Paragraph, 3</w:t>
      </w:r>
      <w:r w:rsidRPr="00502A17">
        <w:rPr>
          <w:rFonts w:asciiTheme="minorHAnsi" w:eastAsia="Times New Roman" w:hAnsiTheme="minorHAnsi" w:cstheme="minorHAnsi"/>
          <w:sz w:val="24"/>
          <w:szCs w:val="24"/>
          <w:vertAlign w:val="superscript"/>
        </w:rPr>
        <w:t>rd</w:t>
      </w:r>
      <w:r w:rsidRPr="00502A17">
        <w:rPr>
          <w:rFonts w:asciiTheme="minorHAnsi" w:eastAsia="Times New Roman" w:hAnsiTheme="minorHAnsi" w:cstheme="minorHAnsi"/>
          <w:sz w:val="24"/>
          <w:szCs w:val="24"/>
        </w:rPr>
        <w:t xml:space="preserve"> sentence delete “no logoed clothing other than the District’s;”</w:t>
      </w:r>
    </w:p>
    <w:p w14:paraId="5899997F"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7.8 Reviewed.  3</w:t>
      </w:r>
      <w:r w:rsidRPr="00502A17">
        <w:rPr>
          <w:rFonts w:asciiTheme="minorHAnsi" w:eastAsia="Times New Roman" w:hAnsiTheme="minorHAnsi" w:cstheme="minorHAnsi"/>
          <w:sz w:val="24"/>
          <w:szCs w:val="24"/>
          <w:vertAlign w:val="superscript"/>
        </w:rPr>
        <w:t>rd</w:t>
      </w:r>
      <w:r w:rsidRPr="00502A17">
        <w:rPr>
          <w:rFonts w:asciiTheme="minorHAnsi" w:eastAsia="Times New Roman" w:hAnsiTheme="minorHAnsi" w:cstheme="minorHAnsi"/>
          <w:sz w:val="24"/>
          <w:szCs w:val="24"/>
        </w:rPr>
        <w:t xml:space="preserve"> Paragraph, last sentence </w:t>
      </w:r>
      <w:proofErr w:type="gramStart"/>
      <w:r w:rsidRPr="00502A17">
        <w:rPr>
          <w:rFonts w:asciiTheme="minorHAnsi" w:eastAsia="Times New Roman" w:hAnsiTheme="minorHAnsi" w:cstheme="minorHAnsi"/>
          <w:sz w:val="24"/>
          <w:szCs w:val="24"/>
        </w:rPr>
        <w:t>delete</w:t>
      </w:r>
      <w:proofErr w:type="gramEnd"/>
      <w:r w:rsidRPr="00502A17">
        <w:rPr>
          <w:rFonts w:asciiTheme="minorHAnsi" w:eastAsia="Times New Roman" w:hAnsiTheme="minorHAnsi" w:cstheme="minorHAnsi"/>
          <w:sz w:val="24"/>
          <w:szCs w:val="24"/>
        </w:rPr>
        <w:t xml:space="preserve"> “for a first offense”</w:t>
      </w:r>
    </w:p>
    <w:p w14:paraId="17A284C4"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7.10  Step 4 Suspension, delete the end of the first sentence “if approved in advance by Board.” At the end of last paragraph, the following sentence should be added “ In the event of a suspension, the Administrator shall notify the Board immediately”.</w:t>
      </w:r>
    </w:p>
    <w:p w14:paraId="50CC0EB2"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8.1  Reviewed and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of the following additional language “In the year of employment with the District, employees are eligible for a floating holiday after six months of employment, following the six-month learning period review.”  The Board discussed the Juneteenth Holiday.  Juneteenth is a Federal holiday as of 2023 and a State holiday beginning 2024.  The Board will revisit this item.</w:t>
      </w:r>
    </w:p>
    <w:p w14:paraId="3F5CA50C"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8.3 Reviewed and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of the following additional language: “Newly hired employees are eligible to accrue earned leave immediately and earned leave may be granted after completion of one month of employment.”</w:t>
      </w:r>
    </w:p>
    <w:p w14:paraId="603483CA" w14:textId="77777777" w:rsidR="00502A17" w:rsidRPr="00502A17" w:rsidRDefault="00502A17" w:rsidP="00502A17">
      <w:pPr>
        <w:spacing w:after="80" w:line="240" w:lineRule="auto"/>
        <w:ind w:left="360"/>
        <w:jc w:val="both"/>
        <w:rPr>
          <w:rFonts w:asciiTheme="minorHAnsi" w:eastAsia="Times New Roman" w:hAnsiTheme="minorHAnsi" w:cstheme="minorBidi"/>
          <w:sz w:val="24"/>
          <w:szCs w:val="24"/>
        </w:rPr>
      </w:pPr>
      <w:r w:rsidRPr="00502A17">
        <w:rPr>
          <w:rFonts w:asciiTheme="minorHAnsi" w:eastAsia="Times New Roman" w:hAnsiTheme="minorHAnsi" w:cstheme="minorBidi"/>
          <w:sz w:val="24"/>
          <w:szCs w:val="24"/>
        </w:rPr>
        <w:t xml:space="preserve">8.4 Reviewed.  The Board reviewed and by majority consensus agreed to remove “or equipment such as exercise items” from the first sentence; sentence two of the cash-in procedure, “employees must have a minimum of a </w:t>
      </w:r>
      <w:r w:rsidRPr="00502A17">
        <w:rPr>
          <w:rFonts w:asciiTheme="minorHAnsi" w:eastAsia="Times New Roman" w:hAnsiTheme="minorHAnsi" w:cstheme="minorBidi"/>
          <w:sz w:val="24"/>
          <w:szCs w:val="24"/>
          <w:u w:val="single"/>
        </w:rPr>
        <w:t xml:space="preserve">three </w:t>
      </w:r>
      <w:r w:rsidRPr="00502A17">
        <w:rPr>
          <w:rFonts w:asciiTheme="minorHAnsi" w:eastAsia="Times New Roman" w:hAnsiTheme="minorHAnsi" w:cstheme="minorBidi"/>
          <w:strike/>
          <w:sz w:val="24"/>
          <w:szCs w:val="24"/>
          <w:u w:val="single"/>
        </w:rPr>
        <w:t>two</w:t>
      </w:r>
      <w:r w:rsidRPr="00502A17">
        <w:rPr>
          <w:rFonts w:asciiTheme="minorHAnsi" w:eastAsia="Times New Roman" w:hAnsiTheme="minorHAnsi" w:cstheme="minorBidi"/>
          <w:sz w:val="24"/>
          <w:szCs w:val="24"/>
        </w:rPr>
        <w:t>-week balance after the deduction,”</w:t>
      </w:r>
    </w:p>
    <w:p w14:paraId="59B0D2B1"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lastRenderedPageBreak/>
        <w:t xml:space="preserve">8.5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that </w:t>
      </w:r>
      <w:proofErr w:type="gramStart"/>
      <w:r w:rsidRPr="00502A17">
        <w:rPr>
          <w:rFonts w:asciiTheme="minorHAnsi" w:eastAsia="Times New Roman" w:hAnsiTheme="minorHAnsi" w:cstheme="minorHAnsi"/>
          <w:sz w:val="24"/>
          <w:szCs w:val="24"/>
        </w:rPr>
        <w:t>the Family</w:t>
      </w:r>
      <w:proofErr w:type="gramEnd"/>
      <w:r w:rsidRPr="00502A17">
        <w:rPr>
          <w:rFonts w:asciiTheme="minorHAnsi" w:eastAsia="Times New Roman" w:hAnsiTheme="minorHAnsi" w:cstheme="minorHAnsi"/>
          <w:sz w:val="24"/>
          <w:szCs w:val="24"/>
        </w:rPr>
        <w:t xml:space="preserve"> and Medical Leave is aligned with FMLA.</w:t>
      </w:r>
    </w:p>
    <w:p w14:paraId="6F8FC93C"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9.6  Reviewed.  No changes.</w:t>
      </w:r>
    </w:p>
    <w:p w14:paraId="7A27E314"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 xml:space="preserve">8.9  Ms. </w:t>
      </w:r>
      <w:r w:rsidRPr="00502A17">
        <w:rPr>
          <w:rFonts w:eastAsia="Times New Roman"/>
          <w:sz w:val="24"/>
          <w:szCs w:val="24"/>
        </w:rPr>
        <w:t>Hinrichs</w:t>
      </w:r>
      <w:r w:rsidRPr="00502A17">
        <w:rPr>
          <w:rFonts w:asciiTheme="minorHAnsi" w:eastAsia="Times New Roman" w:hAnsiTheme="minorHAnsi" w:cstheme="minorHAnsi"/>
          <w:sz w:val="24"/>
          <w:szCs w:val="24"/>
        </w:rPr>
        <w:t xml:space="preserve"> informed the Board of the following language: “Employees with more than one month of service may take up to five days of paid bereavement leave upon the death of a member of their immediate family.”</w:t>
      </w:r>
    </w:p>
    <w:p w14:paraId="673F5FD6" w14:textId="77777777" w:rsidR="00502A17" w:rsidRPr="00502A17" w:rsidRDefault="00502A17" w:rsidP="00502A17">
      <w:pPr>
        <w:spacing w:after="80" w:line="240" w:lineRule="auto"/>
        <w:ind w:left="360"/>
        <w:jc w:val="both"/>
        <w:rPr>
          <w:rFonts w:asciiTheme="minorHAnsi" w:eastAsia="Times New Roman" w:hAnsiTheme="minorHAnsi" w:cstheme="minorHAnsi"/>
          <w:sz w:val="24"/>
          <w:szCs w:val="24"/>
        </w:rPr>
      </w:pPr>
      <w:r w:rsidRPr="00502A17">
        <w:rPr>
          <w:rFonts w:asciiTheme="minorHAnsi" w:eastAsia="Times New Roman" w:hAnsiTheme="minorHAnsi" w:cstheme="minorHAnsi"/>
          <w:sz w:val="24"/>
          <w:szCs w:val="24"/>
        </w:rPr>
        <w:t>Last page, removal of the last paragraph “I also understand and agree that this agreement…”</w:t>
      </w:r>
    </w:p>
    <w:p w14:paraId="054C9267" w14:textId="77777777" w:rsidR="00502A17" w:rsidRPr="00502A17" w:rsidRDefault="00502A17" w:rsidP="00502A17">
      <w:pPr>
        <w:spacing w:after="80" w:line="240" w:lineRule="auto"/>
        <w:jc w:val="both"/>
        <w:rPr>
          <w:rFonts w:asciiTheme="minorHAnsi" w:eastAsia="Times New Roman" w:hAnsiTheme="minorHAnsi" w:cstheme="minorBidi"/>
          <w:sz w:val="24"/>
          <w:szCs w:val="24"/>
        </w:rPr>
      </w:pPr>
      <w:r w:rsidRPr="00502A17">
        <w:rPr>
          <w:rFonts w:asciiTheme="minorHAnsi" w:eastAsia="Times New Roman" w:hAnsiTheme="minorHAnsi" w:cstheme="minorBidi"/>
          <w:sz w:val="24"/>
          <w:szCs w:val="24"/>
        </w:rPr>
        <w:t>The Board agreed by consensus to the changes/revisions above.</w:t>
      </w:r>
    </w:p>
    <w:p w14:paraId="65991DFB" w14:textId="77777777" w:rsidR="00502A17" w:rsidRPr="00502A17" w:rsidRDefault="00502A17" w:rsidP="00502A17">
      <w:pPr>
        <w:tabs>
          <w:tab w:val="left" w:pos="4395"/>
        </w:tabs>
        <w:spacing w:after="0" w:line="240" w:lineRule="auto"/>
        <w:rPr>
          <w:rFonts w:eastAsia="Times New Roman" w:cs="Calibri"/>
          <w:b/>
          <w:sz w:val="24"/>
          <w:szCs w:val="24"/>
        </w:rPr>
      </w:pPr>
      <w:r w:rsidRPr="00502A17">
        <w:rPr>
          <w:rFonts w:eastAsia="Times New Roman" w:cs="Calibri"/>
          <w:b/>
          <w:sz w:val="24"/>
          <w:szCs w:val="24"/>
        </w:rPr>
        <w:t>Administrator Updates</w:t>
      </w:r>
    </w:p>
    <w:p w14:paraId="3E201899" w14:textId="77777777" w:rsidR="00502A17" w:rsidRPr="00502A17" w:rsidRDefault="00502A17" w:rsidP="00502A17">
      <w:pPr>
        <w:spacing w:after="0" w:line="240" w:lineRule="auto"/>
        <w:jc w:val="both"/>
        <w:rPr>
          <w:rFonts w:eastAsia="Times New Roman" w:cs="Calibri"/>
          <w:sz w:val="24"/>
          <w:szCs w:val="24"/>
        </w:rPr>
      </w:pPr>
      <w:r w:rsidRPr="00502A17">
        <w:rPr>
          <w:rFonts w:eastAsia="Times New Roman" w:cs="Calibri"/>
          <w:sz w:val="24"/>
          <w:szCs w:val="24"/>
        </w:rPr>
        <w:t>Administrator Tomczik updates:</w:t>
      </w:r>
    </w:p>
    <w:p w14:paraId="705C8D6E" w14:textId="77777777" w:rsidR="00502A17" w:rsidRPr="00502A17" w:rsidRDefault="00502A17" w:rsidP="00502A17">
      <w:pPr>
        <w:numPr>
          <w:ilvl w:val="0"/>
          <w:numId w:val="33"/>
        </w:numPr>
        <w:spacing w:after="0" w:line="240" w:lineRule="auto"/>
        <w:jc w:val="both"/>
        <w:rPr>
          <w:rFonts w:cs="Calibri"/>
          <w:sz w:val="24"/>
          <w:szCs w:val="24"/>
        </w:rPr>
      </w:pPr>
      <w:r w:rsidRPr="00502A17">
        <w:rPr>
          <w:rFonts w:cs="Calibri"/>
          <w:sz w:val="24"/>
          <w:szCs w:val="24"/>
        </w:rPr>
        <w:t>The new Program Support Technician position and Watershed Technician /Inspector position have been posted and interviews have been set with a tentative April hiring timeframe.</w:t>
      </w:r>
    </w:p>
    <w:p w14:paraId="29AAABB9" w14:textId="77777777" w:rsidR="00502A17" w:rsidRPr="00502A17" w:rsidRDefault="00502A17" w:rsidP="00502A17">
      <w:pPr>
        <w:numPr>
          <w:ilvl w:val="0"/>
          <w:numId w:val="33"/>
        </w:numPr>
        <w:spacing w:after="0" w:line="240" w:lineRule="auto"/>
        <w:jc w:val="both"/>
        <w:rPr>
          <w:rFonts w:cs="Calibri"/>
          <w:sz w:val="24"/>
          <w:szCs w:val="24"/>
        </w:rPr>
      </w:pPr>
      <w:r w:rsidRPr="00502A17">
        <w:rPr>
          <w:rFonts w:cs="Calibri"/>
          <w:sz w:val="24"/>
          <w:szCs w:val="24"/>
        </w:rPr>
        <w:t xml:space="preserve">Staff have been working with </w:t>
      </w:r>
      <w:proofErr w:type="gramStart"/>
      <w:r w:rsidRPr="00502A17">
        <w:rPr>
          <w:rFonts w:cs="Calibri"/>
          <w:sz w:val="24"/>
          <w:szCs w:val="24"/>
        </w:rPr>
        <w:t>vendor</w:t>
      </w:r>
      <w:proofErr w:type="gramEnd"/>
      <w:r w:rsidRPr="00502A17">
        <w:rPr>
          <w:rFonts w:cs="Calibri"/>
          <w:sz w:val="24"/>
          <w:szCs w:val="24"/>
        </w:rPr>
        <w:t xml:space="preserve"> for design and purchase of additional office cubicles.</w:t>
      </w:r>
    </w:p>
    <w:p w14:paraId="138AAE4D" w14:textId="77777777" w:rsidR="00502A17" w:rsidRPr="00502A17" w:rsidRDefault="00502A17" w:rsidP="00502A17">
      <w:pPr>
        <w:numPr>
          <w:ilvl w:val="0"/>
          <w:numId w:val="33"/>
        </w:numPr>
        <w:spacing w:after="0" w:line="240" w:lineRule="auto"/>
        <w:jc w:val="both"/>
        <w:rPr>
          <w:rFonts w:cs="Calibri"/>
          <w:sz w:val="24"/>
          <w:szCs w:val="24"/>
        </w:rPr>
      </w:pPr>
      <w:r w:rsidRPr="00502A17">
        <w:rPr>
          <w:rFonts w:cs="Calibri"/>
          <w:sz w:val="24"/>
          <w:szCs w:val="24"/>
        </w:rPr>
        <w:t>The Project Program Manager position job description has been updated supervisor tasks as identified on the board approved organizational chart.</w:t>
      </w:r>
    </w:p>
    <w:p w14:paraId="4A4D8E7F" w14:textId="77777777" w:rsidR="00502A17" w:rsidRPr="00502A17" w:rsidRDefault="00502A17" w:rsidP="00502A17">
      <w:pPr>
        <w:numPr>
          <w:ilvl w:val="0"/>
          <w:numId w:val="33"/>
        </w:numPr>
        <w:spacing w:after="0" w:line="240" w:lineRule="auto"/>
        <w:jc w:val="both"/>
        <w:rPr>
          <w:rFonts w:cs="Calibri"/>
          <w:sz w:val="24"/>
          <w:szCs w:val="24"/>
        </w:rPr>
      </w:pPr>
      <w:r w:rsidRPr="00502A17">
        <w:rPr>
          <w:rFonts w:cs="Calibri"/>
          <w:sz w:val="24"/>
          <w:szCs w:val="24"/>
        </w:rPr>
        <w:t>Supervisory training through Fred Pryor Services has been shared and intended for new Lake and Stream Program Manager Matt Kocian.</w:t>
      </w:r>
    </w:p>
    <w:p w14:paraId="1C6085C4" w14:textId="77777777" w:rsidR="00502A17" w:rsidRPr="00502A17" w:rsidRDefault="00502A17" w:rsidP="00502A17">
      <w:pPr>
        <w:numPr>
          <w:ilvl w:val="0"/>
          <w:numId w:val="33"/>
        </w:numPr>
        <w:spacing w:after="0" w:line="240" w:lineRule="auto"/>
        <w:jc w:val="both"/>
        <w:rPr>
          <w:rFonts w:cs="Calibri"/>
          <w:sz w:val="24"/>
          <w:szCs w:val="24"/>
        </w:rPr>
      </w:pPr>
      <w:r w:rsidRPr="00502A17">
        <w:rPr>
          <w:rFonts w:cs="Calibri"/>
          <w:sz w:val="24"/>
          <w:szCs w:val="24"/>
        </w:rPr>
        <w:t>The Board intends to discuss a modernized annual performance review process at their May workshop.</w:t>
      </w:r>
    </w:p>
    <w:p w14:paraId="3DF86BB2" w14:textId="77777777" w:rsidR="00502A17" w:rsidRPr="00502A17" w:rsidRDefault="00502A17" w:rsidP="00502A17">
      <w:pPr>
        <w:spacing w:after="0" w:line="240" w:lineRule="auto"/>
        <w:jc w:val="both"/>
        <w:rPr>
          <w:rFonts w:eastAsia="Times New Roman" w:cs="Calibri"/>
          <w:sz w:val="24"/>
          <w:szCs w:val="24"/>
        </w:rPr>
      </w:pPr>
    </w:p>
    <w:p w14:paraId="7E486E0B" w14:textId="77777777" w:rsidR="00502A17" w:rsidRPr="00502A17" w:rsidRDefault="00502A17" w:rsidP="00502A17">
      <w:pPr>
        <w:spacing w:after="0" w:line="240" w:lineRule="auto"/>
        <w:jc w:val="both"/>
        <w:rPr>
          <w:rFonts w:eastAsia="Times New Roman" w:cs="Calibri"/>
          <w:sz w:val="24"/>
          <w:szCs w:val="24"/>
        </w:rPr>
      </w:pPr>
      <w:r w:rsidRPr="00502A17">
        <w:rPr>
          <w:rFonts w:eastAsia="Times New Roman" w:cs="Calibri"/>
          <w:sz w:val="24"/>
          <w:szCs w:val="24"/>
        </w:rPr>
        <w:t>The Board took a 5-minute break.</w:t>
      </w:r>
    </w:p>
    <w:p w14:paraId="3BB288CB" w14:textId="77777777" w:rsidR="00502A17" w:rsidRPr="00502A17" w:rsidRDefault="00502A17" w:rsidP="00502A17">
      <w:pPr>
        <w:spacing w:after="0" w:line="240" w:lineRule="auto"/>
        <w:jc w:val="both"/>
        <w:rPr>
          <w:rFonts w:eastAsia="Times New Roman" w:cs="Calibri"/>
          <w:sz w:val="24"/>
          <w:szCs w:val="24"/>
        </w:rPr>
      </w:pPr>
    </w:p>
    <w:p w14:paraId="4B36A3B2" w14:textId="77777777" w:rsidR="00502A17" w:rsidRPr="00502A17" w:rsidRDefault="00502A17" w:rsidP="00502A17">
      <w:pPr>
        <w:tabs>
          <w:tab w:val="left" w:pos="4395"/>
        </w:tabs>
        <w:spacing w:after="0" w:line="240" w:lineRule="auto"/>
        <w:rPr>
          <w:rFonts w:eastAsia="Times New Roman" w:cs="Calibri"/>
          <w:b/>
          <w:bCs/>
          <w:sz w:val="24"/>
          <w:szCs w:val="24"/>
        </w:rPr>
      </w:pPr>
      <w:r w:rsidRPr="00502A17">
        <w:rPr>
          <w:rFonts w:eastAsia="Times New Roman" w:cs="Calibri"/>
          <w:b/>
          <w:bCs/>
          <w:sz w:val="24"/>
          <w:szCs w:val="24"/>
        </w:rPr>
        <w:t xml:space="preserve">Board Consideration of Delegated Contract Authority </w:t>
      </w:r>
    </w:p>
    <w:p w14:paraId="0A32B63D" w14:textId="77777777" w:rsidR="00502A17" w:rsidRPr="00502A17" w:rsidRDefault="00502A17" w:rsidP="00502A17">
      <w:pPr>
        <w:spacing w:after="0" w:line="240" w:lineRule="auto"/>
        <w:jc w:val="both"/>
        <w:rPr>
          <w:rFonts w:eastAsia="Times New Roman" w:cs="Calibri"/>
          <w:sz w:val="24"/>
          <w:szCs w:val="24"/>
        </w:rPr>
      </w:pPr>
      <w:r w:rsidRPr="00502A17">
        <w:rPr>
          <w:rFonts w:eastAsia="Times New Roman" w:cs="Calibri"/>
          <w:sz w:val="24"/>
          <w:szCs w:val="24"/>
        </w:rPr>
        <w:t xml:space="preserve">Staff distributed the recently revised draft resolution to the Board.  This revised draft resolution was also posted on the Districts website.  Attorney </w:t>
      </w:r>
      <w:proofErr w:type="spellStart"/>
      <w:r w:rsidRPr="00502A17">
        <w:rPr>
          <w:rFonts w:eastAsia="Times New Roman" w:cs="Calibri"/>
          <w:sz w:val="24"/>
          <w:szCs w:val="24"/>
        </w:rPr>
        <w:t>Holtman</w:t>
      </w:r>
      <w:proofErr w:type="spellEnd"/>
      <w:r w:rsidRPr="00502A17">
        <w:rPr>
          <w:rFonts w:eastAsia="Times New Roman" w:cs="Calibri"/>
          <w:sz w:val="24"/>
          <w:szCs w:val="24"/>
        </w:rPr>
        <w:t xml:space="preserve"> reviewed the revised draft resolution with the Board.  The Board discussed the dollar thresholds, contracts exceeding $20,000 must have a scope of services, and the provision that the District Administrator must report monthly to the Board on contracts entered into.  The Board by consensus agreed that the resolution showed transparency and was a good compromise.  This resolution will be brought to Wednesday Board meeting.  The Board by consensus also agreed to direct staff to provide the accounts payable register for the monthly credit card payment to the Board.  Treasurer Weinandt will provide a draft motion for the Board to consider on Wednesday memorializing this action. </w:t>
      </w:r>
    </w:p>
    <w:p w14:paraId="5685FC14" w14:textId="77777777" w:rsidR="00502A17" w:rsidRPr="00502A17" w:rsidRDefault="00502A17" w:rsidP="00502A17">
      <w:pPr>
        <w:spacing w:after="0" w:line="240" w:lineRule="auto"/>
        <w:jc w:val="both"/>
        <w:rPr>
          <w:rFonts w:eastAsia="Times New Roman" w:cs="Calibri"/>
          <w:sz w:val="24"/>
          <w:szCs w:val="24"/>
        </w:rPr>
      </w:pPr>
    </w:p>
    <w:p w14:paraId="6D2474C3" w14:textId="77777777" w:rsidR="00502A17" w:rsidRPr="00502A17" w:rsidRDefault="00502A17" w:rsidP="00502A17">
      <w:pPr>
        <w:tabs>
          <w:tab w:val="left" w:pos="4395"/>
        </w:tabs>
        <w:spacing w:after="0" w:line="240" w:lineRule="auto"/>
        <w:rPr>
          <w:rFonts w:eastAsia="Times New Roman" w:cs="Calibri"/>
          <w:b/>
          <w:bCs/>
          <w:sz w:val="24"/>
          <w:szCs w:val="24"/>
        </w:rPr>
      </w:pPr>
      <w:r w:rsidRPr="00502A17">
        <w:rPr>
          <w:rFonts w:eastAsia="Times New Roman" w:cs="Calibri"/>
          <w:b/>
          <w:bCs/>
          <w:sz w:val="24"/>
          <w:szCs w:val="24"/>
        </w:rPr>
        <w:t xml:space="preserve">RCWD Manager Bylaws </w:t>
      </w:r>
    </w:p>
    <w:p w14:paraId="2AA05374" w14:textId="77777777" w:rsidR="00502A17" w:rsidRPr="00502A17" w:rsidRDefault="00502A17" w:rsidP="00502A17">
      <w:pPr>
        <w:spacing w:after="0" w:line="240" w:lineRule="auto"/>
        <w:jc w:val="both"/>
        <w:rPr>
          <w:rFonts w:asciiTheme="minorHAnsi" w:eastAsia="Times New Roman" w:hAnsiTheme="minorHAnsi" w:cstheme="minorBidi"/>
          <w:sz w:val="24"/>
          <w:szCs w:val="24"/>
        </w:rPr>
      </w:pPr>
      <w:r w:rsidRPr="00502A17">
        <w:rPr>
          <w:rFonts w:asciiTheme="minorHAnsi" w:eastAsia="Times New Roman" w:hAnsiTheme="minorHAnsi" w:cstheme="minorBidi"/>
          <w:sz w:val="24"/>
          <w:szCs w:val="24"/>
        </w:rPr>
        <w:t>The Board tabled this until another workshop.</w:t>
      </w:r>
    </w:p>
    <w:p w14:paraId="63AE514B" w14:textId="77777777" w:rsidR="00502A17" w:rsidRPr="00502A17" w:rsidRDefault="00502A17" w:rsidP="00502A17">
      <w:pPr>
        <w:spacing w:after="80" w:line="240" w:lineRule="auto"/>
        <w:jc w:val="both"/>
        <w:rPr>
          <w:rFonts w:eastAsia="Times New Roman" w:cs="Calibri"/>
          <w:sz w:val="24"/>
          <w:szCs w:val="24"/>
        </w:rPr>
      </w:pPr>
    </w:p>
    <w:p w14:paraId="3171A761" w14:textId="77777777" w:rsidR="00502A17" w:rsidRPr="00502A17" w:rsidRDefault="00502A17" w:rsidP="00502A17">
      <w:pPr>
        <w:tabs>
          <w:tab w:val="left" w:pos="4395"/>
        </w:tabs>
        <w:spacing w:after="0" w:line="240" w:lineRule="auto"/>
        <w:rPr>
          <w:rFonts w:eastAsia="Times New Roman" w:cs="Calibri"/>
          <w:b/>
          <w:bCs/>
          <w:sz w:val="24"/>
          <w:szCs w:val="24"/>
        </w:rPr>
      </w:pPr>
      <w:r w:rsidRPr="00502A17">
        <w:rPr>
          <w:rFonts w:eastAsia="Times New Roman" w:cs="Calibri"/>
          <w:b/>
          <w:bCs/>
          <w:sz w:val="24"/>
          <w:szCs w:val="24"/>
        </w:rPr>
        <w:t>Anoka County Ditch 10-22-32 Evaluation of Maintenance Alternatives</w:t>
      </w:r>
    </w:p>
    <w:p w14:paraId="702EF4C0" w14:textId="77777777" w:rsidR="00502A17" w:rsidRPr="00502A17" w:rsidRDefault="00502A17" w:rsidP="00502A17">
      <w:pPr>
        <w:spacing w:after="80" w:line="240" w:lineRule="auto"/>
        <w:jc w:val="both"/>
        <w:rPr>
          <w:rFonts w:eastAsia="Times New Roman" w:cs="Calibri"/>
          <w:sz w:val="24"/>
          <w:szCs w:val="24"/>
        </w:rPr>
      </w:pPr>
      <w:r w:rsidRPr="00502A17">
        <w:rPr>
          <w:rFonts w:eastAsia="Times New Roman" w:cs="Calibri"/>
          <w:sz w:val="24"/>
          <w:szCs w:val="24"/>
        </w:rPr>
        <w:t xml:space="preserve">The Board received a letter from </w:t>
      </w:r>
      <w:proofErr w:type="spellStart"/>
      <w:r w:rsidRPr="00502A17">
        <w:rPr>
          <w:rFonts w:eastAsia="Times New Roman" w:cs="Calibri"/>
          <w:sz w:val="24"/>
          <w:szCs w:val="24"/>
        </w:rPr>
        <w:t>Sunde</w:t>
      </w:r>
      <w:proofErr w:type="spellEnd"/>
      <w:r w:rsidRPr="00502A17">
        <w:rPr>
          <w:rFonts w:eastAsia="Times New Roman" w:cs="Calibri"/>
          <w:sz w:val="24"/>
          <w:szCs w:val="24"/>
        </w:rPr>
        <w:t xml:space="preserve"> Engineering addressed to Perry Wagamon regarding restoring water levels to pre-development conditions with </w:t>
      </w:r>
      <w:proofErr w:type="gramStart"/>
      <w:r w:rsidRPr="00502A17">
        <w:rPr>
          <w:rFonts w:eastAsia="Times New Roman" w:cs="Calibri"/>
          <w:sz w:val="24"/>
          <w:szCs w:val="24"/>
        </w:rPr>
        <w:t>references</w:t>
      </w:r>
      <w:proofErr w:type="gramEnd"/>
      <w:r w:rsidRPr="00502A17">
        <w:rPr>
          <w:rFonts w:eastAsia="Times New Roman" w:cs="Calibri"/>
          <w:sz w:val="24"/>
          <w:szCs w:val="24"/>
        </w:rPr>
        <w:t xml:space="preserve"> to the ditch profile. The Board discussed with staff the District’s next steps.  Before scheduling a “show cause hearing,” the Board directed staff to inquire to the City of Columbus, Mr. Perry Wagamon, and any others </w:t>
      </w:r>
      <w:r w:rsidRPr="00502A17">
        <w:rPr>
          <w:rFonts w:eastAsia="Times New Roman" w:cs="Calibri"/>
          <w:sz w:val="24"/>
          <w:szCs w:val="24"/>
        </w:rPr>
        <w:lastRenderedPageBreak/>
        <w:t xml:space="preserve">to determine what the primary concerns are and how long it might take for them to prepare materials to provide at a hearing. Once staff have gathered additional information, the Board will consider setting a hearing date and time.  </w:t>
      </w:r>
    </w:p>
    <w:bookmarkEnd w:id="0"/>
    <w:p w14:paraId="547052A6" w14:textId="77777777" w:rsidR="00502A17" w:rsidRPr="00502A17" w:rsidRDefault="00502A17" w:rsidP="00502A17">
      <w:pPr>
        <w:spacing w:after="0" w:line="240" w:lineRule="auto"/>
        <w:jc w:val="both"/>
        <w:rPr>
          <w:rFonts w:eastAsia="Times New Roman" w:cs="Calibri"/>
          <w:sz w:val="24"/>
          <w:szCs w:val="24"/>
        </w:rPr>
      </w:pPr>
    </w:p>
    <w:p w14:paraId="741F8F88" w14:textId="77777777" w:rsidR="00502A17" w:rsidRPr="00502A17" w:rsidRDefault="00502A17" w:rsidP="00502A17">
      <w:pPr>
        <w:spacing w:after="0" w:line="240" w:lineRule="auto"/>
        <w:jc w:val="both"/>
        <w:rPr>
          <w:rFonts w:asciiTheme="minorHAnsi" w:eastAsia="Times New Roman" w:hAnsiTheme="minorHAnsi" w:cstheme="minorBidi"/>
          <w:sz w:val="24"/>
          <w:szCs w:val="24"/>
        </w:rPr>
      </w:pPr>
      <w:r w:rsidRPr="00502A17">
        <w:rPr>
          <w:rFonts w:eastAsia="Times New Roman" w:cs="Calibri"/>
          <w:sz w:val="24"/>
          <w:szCs w:val="24"/>
        </w:rPr>
        <w:t>The workshop</w:t>
      </w:r>
      <w:r w:rsidRPr="00502A17">
        <w:rPr>
          <w:rFonts w:asciiTheme="minorHAnsi" w:eastAsia="Times New Roman" w:hAnsiTheme="minorHAnsi" w:cstheme="minorBidi"/>
          <w:sz w:val="24"/>
          <w:szCs w:val="24"/>
        </w:rPr>
        <w:t xml:space="preserve"> was adjourned at 3:53 p.m.</w:t>
      </w:r>
    </w:p>
    <w:sectPr w:rsidR="00502A17" w:rsidRPr="00502A17"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3C11A3EE" w:rsidR="0092731B" w:rsidRPr="00CF4190" w:rsidRDefault="0092731B" w:rsidP="0092731B">
          <w:pPr>
            <w:pStyle w:val="Footer"/>
          </w:pPr>
          <w:r w:rsidRPr="00194467">
            <w:rPr>
              <w:sz w:val="18"/>
              <w:szCs w:val="24"/>
            </w:rPr>
            <w:t xml:space="preserve">Approved Workshop Minutes </w:t>
          </w:r>
          <w:r w:rsidR="003C25C8">
            <w:rPr>
              <w:sz w:val="18"/>
              <w:szCs w:val="24"/>
            </w:rPr>
            <w:t>0</w:t>
          </w:r>
          <w:r w:rsidR="001720C9">
            <w:rPr>
              <w:sz w:val="18"/>
              <w:szCs w:val="24"/>
            </w:rPr>
            <w:t>3</w:t>
          </w:r>
          <w:r w:rsidR="00E62F3E">
            <w:rPr>
              <w:sz w:val="18"/>
              <w:szCs w:val="24"/>
            </w:rPr>
            <w:t>/06</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3D1D04B7" w:rsidR="004136FD" w:rsidRPr="004136FD" w:rsidRDefault="001720C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09A1AC66" w:rsidR="00B96A2B" w:rsidRDefault="001720C9" w:rsidP="00B96A2B">
    <w:pPr>
      <w:pStyle w:val="Header"/>
      <w:ind w:left="-720"/>
    </w:pPr>
    <w:r>
      <w:rPr>
        <w:noProof/>
      </w:rPr>
      <w:drawing>
        <wp:inline distT="0" distB="0" distL="0" distR="0" wp14:anchorId="1A5F6CC5" wp14:editId="7DC50D49">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C0D9D"/>
    <w:multiLevelType w:val="hybridMultilevel"/>
    <w:tmpl w:val="C36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30"/>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8"/>
  </w:num>
  <w:num w:numId="23" w16cid:durableId="1197154244">
    <w:abstractNumId w:val="1"/>
  </w:num>
  <w:num w:numId="24" w16cid:durableId="2017070807">
    <w:abstractNumId w:val="27"/>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9"/>
  </w:num>
  <w:num w:numId="32" w16cid:durableId="1593204746">
    <w:abstractNumId w:val="13"/>
  </w:num>
  <w:num w:numId="33" w16cid:durableId="177998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0C9"/>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703B5"/>
    <w:rsid w:val="0048063D"/>
    <w:rsid w:val="004839F9"/>
    <w:rsid w:val="004B0965"/>
    <w:rsid w:val="004B2F0F"/>
    <w:rsid w:val="004B4A5E"/>
    <w:rsid w:val="004E5BE0"/>
    <w:rsid w:val="004F10F5"/>
    <w:rsid w:val="004F5333"/>
    <w:rsid w:val="00502A17"/>
    <w:rsid w:val="005045C6"/>
    <w:rsid w:val="005053FE"/>
    <w:rsid w:val="005067AC"/>
    <w:rsid w:val="005208D4"/>
    <w:rsid w:val="005244EB"/>
    <w:rsid w:val="00527049"/>
    <w:rsid w:val="0055607E"/>
    <w:rsid w:val="0057686A"/>
    <w:rsid w:val="00583C32"/>
    <w:rsid w:val="00584C71"/>
    <w:rsid w:val="00584EB3"/>
    <w:rsid w:val="0058536B"/>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E2F40"/>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F0C4F"/>
    <w:rsid w:val="00D26A36"/>
    <w:rsid w:val="00D52343"/>
    <w:rsid w:val="00D61185"/>
    <w:rsid w:val="00D701A1"/>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4</cp:revision>
  <cp:lastPrinted>2022-12-15T23:26:00Z</cp:lastPrinted>
  <dcterms:created xsi:type="dcterms:W3CDTF">2023-03-28T14:15:00Z</dcterms:created>
  <dcterms:modified xsi:type="dcterms:W3CDTF">2023-03-28T14:20:00Z</dcterms:modified>
</cp:coreProperties>
</file>